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90FE53" w14:textId="108E267B" w:rsidR="009E69B9" w:rsidRPr="00686A53" w:rsidRDefault="009E69B9" w:rsidP="009E69B9">
      <w:pPr>
        <w:tabs>
          <w:tab w:val="left" w:pos="1985"/>
        </w:tabs>
        <w:spacing w:after="0"/>
        <w:rPr>
          <w:rFonts w:ascii="Arial" w:hAnsi="Arial"/>
          <w:b/>
          <w:bCs/>
          <w:sz w:val="24"/>
          <w:szCs w:val="24"/>
          <w:lang w:eastAsia="en-US"/>
        </w:rPr>
      </w:pPr>
      <w:r w:rsidRPr="00686A53">
        <w:rPr>
          <w:rFonts w:ascii="Arial" w:hAnsi="Arial"/>
          <w:b/>
          <w:bCs/>
          <w:sz w:val="24"/>
          <w:szCs w:val="24"/>
          <w:lang w:eastAsia="en-US"/>
        </w:rPr>
        <w:t xml:space="preserve">3GPP TSG RAN WG1 Meeting #99                </w:t>
      </w:r>
      <w:r>
        <w:rPr>
          <w:rFonts w:ascii="Arial" w:hAnsi="Arial"/>
          <w:b/>
          <w:bCs/>
          <w:sz w:val="24"/>
          <w:szCs w:val="24"/>
          <w:lang w:eastAsia="en-US"/>
        </w:rPr>
        <w:t xml:space="preserve">                </w:t>
      </w:r>
      <w:r>
        <w:rPr>
          <w:rFonts w:ascii="Arial" w:eastAsia="宋体" w:hAnsi="Arial" w:hint="eastAsia"/>
          <w:b/>
          <w:bCs/>
          <w:sz w:val="24"/>
          <w:szCs w:val="24"/>
          <w:lang w:eastAsia="zh-CN"/>
        </w:rPr>
        <w:t xml:space="preserve">     </w:t>
      </w:r>
      <w:bookmarkStart w:id="0" w:name="_GoBack"/>
      <w:r w:rsidRPr="009E69B9">
        <w:rPr>
          <w:rFonts w:ascii="Arial" w:hAnsi="Arial"/>
          <w:b/>
          <w:bCs/>
          <w:sz w:val="24"/>
          <w:szCs w:val="24"/>
          <w:lang w:eastAsia="en-US"/>
        </w:rPr>
        <w:t>R1-1912454</w:t>
      </w:r>
      <w:bookmarkEnd w:id="0"/>
    </w:p>
    <w:p w14:paraId="69796F9F" w14:textId="77777777" w:rsidR="009E69B9" w:rsidRPr="006719FF" w:rsidRDefault="009E69B9" w:rsidP="009E69B9">
      <w:pPr>
        <w:tabs>
          <w:tab w:val="left" w:pos="1985"/>
        </w:tabs>
        <w:spacing w:after="0"/>
        <w:rPr>
          <w:rFonts w:ascii="Arial" w:hAnsi="Arial"/>
          <w:b/>
          <w:bCs/>
          <w:sz w:val="24"/>
          <w:szCs w:val="24"/>
          <w:lang w:eastAsia="en-US"/>
        </w:rPr>
      </w:pPr>
      <w:r w:rsidRPr="00686A53">
        <w:rPr>
          <w:rFonts w:ascii="Arial" w:hAnsi="Arial"/>
          <w:b/>
          <w:bCs/>
          <w:sz w:val="24"/>
          <w:szCs w:val="24"/>
          <w:lang w:eastAsia="en-US"/>
        </w:rPr>
        <w:t>Reno, USA, November 18th – 22nd, 2019</w:t>
      </w:r>
    </w:p>
    <w:p w14:paraId="08664EDD" w14:textId="54AC0ACC"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1" w:name="Source"/>
      <w:bookmarkEnd w:id="1"/>
      <w:r w:rsidR="00B80F0F">
        <w:rPr>
          <w:rFonts w:ascii="Arial" w:hAnsi="Arial"/>
          <w:sz w:val="24"/>
        </w:rPr>
        <w:t>7.2.</w:t>
      </w:r>
      <w:r w:rsidR="009E69B9">
        <w:rPr>
          <w:rFonts w:ascii="Arial" w:eastAsia="宋体" w:hAnsi="Arial" w:hint="eastAsia"/>
          <w:sz w:val="24"/>
          <w:lang w:eastAsia="zh-CN"/>
        </w:rPr>
        <w:t>2.</w:t>
      </w:r>
      <w:r w:rsidR="00B80F0F">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0DB5640D"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9E69B9" w:rsidRPr="009E69B9">
        <w:rPr>
          <w:rFonts w:ascii="Arial" w:hAnsi="Arial"/>
          <w:sz w:val="24"/>
        </w:rPr>
        <w:t>Multiple msg.3 transmission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5289DA93" w:rsidR="00407785" w:rsidRPr="00EE006E" w:rsidRDefault="00407785" w:rsidP="00BC124B">
      <w:pPr>
        <w:spacing w:after="0"/>
        <w:jc w:val="both"/>
        <w:rPr>
          <w:lang w:val="en-US" w:eastAsia="ja-JP"/>
        </w:rPr>
      </w:pPr>
      <w:r w:rsidRPr="00EE006E">
        <w:rPr>
          <w:lang w:val="en-US" w:eastAsia="ja-JP"/>
        </w:rPr>
        <w:t xml:space="preserve">This contribution discusses the </w:t>
      </w:r>
      <w:r w:rsidR="00BF7608">
        <w:rPr>
          <w:lang w:val="en-US" w:eastAsia="ja-JP"/>
        </w:rPr>
        <w:t xml:space="preserve">following </w:t>
      </w:r>
      <w:r w:rsidR="00036428">
        <w:rPr>
          <w:lang w:val="en-US" w:eastAsia="ja-JP"/>
        </w:rPr>
        <w:t xml:space="preserve">remaining </w:t>
      </w:r>
      <w:r w:rsidR="009655EE">
        <w:rPr>
          <w:lang w:val="en-US" w:eastAsia="ja-JP"/>
        </w:rPr>
        <w:t>issues</w:t>
      </w:r>
      <w:r w:rsidR="00036428">
        <w:rPr>
          <w:lang w:val="en-US" w:eastAsia="ja-JP"/>
        </w:rPr>
        <w:t xml:space="preserve"> </w:t>
      </w:r>
      <w:r>
        <w:rPr>
          <w:lang w:val="en-US" w:eastAsia="ja-JP"/>
        </w:rPr>
        <w:t>for NR-U</w:t>
      </w:r>
      <w:r w:rsidRPr="00EE006E">
        <w:rPr>
          <w:lang w:val="en-US" w:eastAsia="ja-JP"/>
        </w:rPr>
        <w:t>:</w:t>
      </w:r>
    </w:p>
    <w:p w14:paraId="66AEA5F4" w14:textId="566CD5E6" w:rsidR="00036428" w:rsidRDefault="00103DD4" w:rsidP="00BC124B">
      <w:pPr>
        <w:pStyle w:val="ListParagraph"/>
        <w:numPr>
          <w:ilvl w:val="0"/>
          <w:numId w:val="5"/>
        </w:numPr>
        <w:spacing w:after="0"/>
        <w:ind w:leftChars="0"/>
        <w:rPr>
          <w:lang w:val="en-US" w:eastAsia="ja-JP"/>
        </w:rPr>
      </w:pPr>
      <w:r>
        <w:rPr>
          <w:lang w:val="en-US" w:eastAsia="ja-JP"/>
        </w:rPr>
        <w:t>Multiple Msg3 transmission opportunities</w:t>
      </w:r>
    </w:p>
    <w:p w14:paraId="6CFDF6D9" w14:textId="0FCBED95" w:rsidR="00C354D8" w:rsidRDefault="00C354D8" w:rsidP="00C354D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Multiple Msg3 Transmission Opportunities</w:t>
      </w:r>
    </w:p>
    <w:p w14:paraId="5F609ACC" w14:textId="7DE1534B" w:rsidR="00AD32E8" w:rsidRPr="00F14530" w:rsidRDefault="00F14530" w:rsidP="00F14530">
      <w:pPr>
        <w:spacing w:after="0" w:line="288" w:lineRule="auto"/>
        <w:jc w:val="both"/>
        <w:rPr>
          <w:lang w:val="en-US" w:eastAsia="ja-JP"/>
        </w:rPr>
      </w:pPr>
      <w:r>
        <w:rPr>
          <w:noProof/>
          <w:lang w:val="en-US" w:eastAsia="zh-CN"/>
        </w:rPr>
        <mc:AlternateContent>
          <mc:Choice Requires="wps">
            <w:drawing>
              <wp:anchor distT="0" distB="0" distL="114300" distR="114300" simplePos="0" relativeHeight="251659264" behindDoc="0" locked="0" layoutInCell="1" allowOverlap="1" wp14:anchorId="5FBDA269" wp14:editId="2C58391C">
                <wp:simplePos x="0" y="0"/>
                <wp:positionH relativeFrom="column">
                  <wp:posOffset>-34290</wp:posOffset>
                </wp:positionH>
                <wp:positionV relativeFrom="paragraph">
                  <wp:posOffset>1318895</wp:posOffset>
                </wp:positionV>
                <wp:extent cx="5687060" cy="1515110"/>
                <wp:effectExtent l="0" t="0" r="26035" b="23495"/>
                <wp:wrapTopAndBottom/>
                <wp:docPr id="1" name="Text Box 1"/>
                <wp:cNvGraphicFramePr/>
                <a:graphic xmlns:a="http://schemas.openxmlformats.org/drawingml/2006/main">
                  <a:graphicData uri="http://schemas.microsoft.com/office/word/2010/wordprocessingShape">
                    <wps:wsp>
                      <wps:cNvSpPr txBox="1"/>
                      <wps:spPr>
                        <a:xfrm>
                          <a:off x="0" y="0"/>
                          <a:ext cx="5687060" cy="1515110"/>
                        </a:xfrm>
                        <a:prstGeom prst="rect">
                          <a:avLst/>
                        </a:prstGeom>
                        <a:noFill/>
                        <a:ln w="6350">
                          <a:solidFill>
                            <a:prstClr val="black"/>
                          </a:solidFill>
                        </a:ln>
                        <a:effectLst/>
                      </wps:spPr>
                      <wps:txbx>
                        <w:txbxContent>
                          <w:p w14:paraId="44C2B1D8" w14:textId="77777777" w:rsidR="00AD32E8" w:rsidRDefault="00AD32E8" w:rsidP="00F14530">
                            <w:pPr>
                              <w:spacing w:after="0"/>
                              <w:rPr>
                                <w:lang w:val="en-US"/>
                              </w:rPr>
                            </w:pPr>
                            <w:r>
                              <w:rPr>
                                <w:highlight w:val="green"/>
                                <w:lang w:val="en-US"/>
                              </w:rPr>
                              <w:t>Agreement:</w:t>
                            </w:r>
                          </w:p>
                          <w:p w14:paraId="7C2D8455" w14:textId="77777777" w:rsidR="00AD32E8" w:rsidRDefault="00AD32E8" w:rsidP="00F14530">
                            <w:pPr>
                              <w:spacing w:after="0"/>
                              <w:rPr>
                                <w:lang w:val="en-US"/>
                              </w:rPr>
                            </w:pPr>
                            <w:r>
                              <w:rPr>
                                <w:lang w:val="en-US"/>
                              </w:rPr>
                              <w:t>Reply to the RAN2 LS informing them of the following:</w:t>
                            </w:r>
                          </w:p>
                          <w:p w14:paraId="793A9B0D" w14:textId="77777777" w:rsidR="00AD32E8" w:rsidRDefault="00AD32E8" w:rsidP="003808FE">
                            <w:pPr>
                              <w:numPr>
                                <w:ilvl w:val="0"/>
                                <w:numId w:val="7"/>
                              </w:numPr>
                              <w:spacing w:after="0"/>
                              <w:rPr>
                                <w:lang w:val="en-US"/>
                              </w:rPr>
                            </w:pPr>
                            <w:r>
                              <w:rPr>
                                <w:lang w:val="en-US"/>
                              </w:rPr>
                              <w:t>RAN1 has made the following agreement which facilitates COT sharing between Msg2 and Msg3:</w:t>
                            </w:r>
                          </w:p>
                          <w:p w14:paraId="585B2A65" w14:textId="77777777" w:rsidR="00AD32E8" w:rsidRDefault="00AD32E8" w:rsidP="003808FE">
                            <w:pPr>
                              <w:numPr>
                                <w:ilvl w:val="1"/>
                                <w:numId w:val="7"/>
                              </w:numPr>
                              <w:spacing w:after="0"/>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3C765B74" w14:textId="77777777" w:rsidR="00AD32E8" w:rsidRDefault="00AD32E8" w:rsidP="003808FE">
                            <w:pPr>
                              <w:numPr>
                                <w:ilvl w:val="0"/>
                                <w:numId w:val="7"/>
                              </w:numPr>
                              <w:spacing w:after="0"/>
                            </w:pPr>
                            <w:r>
                              <w:rPr>
                                <w:lang w:val="en-US"/>
                              </w:rPr>
                              <w:t xml:space="preserve">Multiple msg3 </w:t>
                            </w:r>
                            <w:proofErr w:type="spellStart"/>
                            <w:proofErr w:type="gramStart"/>
                            <w:r>
                              <w:rPr>
                                <w:lang w:val="en-US"/>
                              </w:rPr>
                              <w:t>tx</w:t>
                            </w:r>
                            <w:proofErr w:type="spellEnd"/>
                            <w:proofErr w:type="gram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Pr>
                                <w:lang w:val="en-US"/>
                              </w:rPr>
                              <w:t>tx</w:t>
                            </w:r>
                            <w:proofErr w:type="spellEnd"/>
                            <w:proofErr w:type="gramEnd"/>
                            <w:r>
                              <w:rPr>
                                <w:lang w:val="en-US"/>
                              </w:rPr>
                              <w:t xml:space="preserve"> opportunities.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7pt;margin-top:103.85pt;width:447.8pt;height:119.3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" filled="f" strokeweight=".5pt">
                <v:textbox style="mso-fit-shape-to-text:t">
                  <w:txbxContent>
                    <w:p w14:paraId="44C2B1D8" w14:textId="77777777" w:rsidR="00AD32E8" w:rsidRDefault="00AD32E8" w:rsidP="00F14530">
                      <w:pPr>
                        <w:spacing w:after="0"/>
                        <w:rPr>
                          <w:lang w:val="en-US"/>
                        </w:rPr>
                      </w:pPr>
                      <w:r>
                        <w:rPr>
                          <w:highlight w:val="green"/>
                          <w:lang w:val="en-US"/>
                        </w:rPr>
                        <w:t>Agreement:</w:t>
                      </w:r>
                    </w:p>
                    <w:p w14:paraId="7C2D8455" w14:textId="77777777" w:rsidR="00AD32E8" w:rsidRDefault="00AD32E8" w:rsidP="00F14530">
                      <w:pPr>
                        <w:spacing w:after="0"/>
                        <w:rPr>
                          <w:lang w:val="en-US"/>
                        </w:rPr>
                      </w:pPr>
                      <w:r>
                        <w:rPr>
                          <w:lang w:val="en-US"/>
                        </w:rPr>
                        <w:t>Reply to the RAN2 LS informing them of the following:</w:t>
                      </w:r>
                    </w:p>
                    <w:p w14:paraId="793A9B0D" w14:textId="77777777" w:rsidR="00AD32E8" w:rsidRDefault="00AD32E8" w:rsidP="003808FE">
                      <w:pPr>
                        <w:numPr>
                          <w:ilvl w:val="0"/>
                          <w:numId w:val="7"/>
                        </w:numPr>
                        <w:spacing w:after="0"/>
                        <w:rPr>
                          <w:lang w:val="en-US"/>
                        </w:rPr>
                      </w:pPr>
                      <w:r>
                        <w:rPr>
                          <w:lang w:val="en-US"/>
                        </w:rPr>
                        <w:t>RAN1 has made the following agreement which facilitates COT sharing between Msg2 and Msg3:</w:t>
                      </w:r>
                    </w:p>
                    <w:p w14:paraId="585B2A65" w14:textId="77777777" w:rsidR="00AD32E8" w:rsidRDefault="00AD32E8" w:rsidP="003808FE">
                      <w:pPr>
                        <w:numPr>
                          <w:ilvl w:val="1"/>
                          <w:numId w:val="7"/>
                        </w:numPr>
                        <w:spacing w:after="0"/>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3C765B74" w14:textId="77777777" w:rsidR="00AD32E8" w:rsidRDefault="00AD32E8" w:rsidP="003808FE">
                      <w:pPr>
                        <w:numPr>
                          <w:ilvl w:val="0"/>
                          <w:numId w:val="7"/>
                        </w:numPr>
                        <w:spacing w:after="0"/>
                      </w:pPr>
                      <w:r>
                        <w:rPr>
                          <w:lang w:val="en-US"/>
                        </w:rPr>
                        <w:t xml:space="preserve">Multiple msg3 </w:t>
                      </w:r>
                      <w:proofErr w:type="spellStart"/>
                      <w:proofErr w:type="gramStart"/>
                      <w:r>
                        <w:rPr>
                          <w:lang w:val="en-US"/>
                        </w:rPr>
                        <w:t>tx</w:t>
                      </w:r>
                      <w:proofErr w:type="spellEnd"/>
                      <w:proofErr w:type="gramEnd"/>
                      <w:r>
                        <w:rPr>
                          <w:lang w:val="en-US"/>
                        </w:rPr>
                        <w:t xml:space="preserve"> opportunities with a single or multiple RARs in the time domain is feasible from a RAN1 perspective but there is no consensus at this time in RAN1 to support this. RAN1 will continue discussions on the support of multiple msg3 </w:t>
                      </w:r>
                      <w:proofErr w:type="spellStart"/>
                      <w:proofErr w:type="gramStart"/>
                      <w:r>
                        <w:rPr>
                          <w:lang w:val="en-US"/>
                        </w:rPr>
                        <w:t>tx</w:t>
                      </w:r>
                      <w:proofErr w:type="spellEnd"/>
                      <w:proofErr w:type="gramEnd"/>
                      <w:r>
                        <w:rPr>
                          <w:lang w:val="en-US"/>
                        </w:rPr>
                        <w:t xml:space="preserve"> opportunities.</w:t>
                      </w:r>
                    </w:p>
                  </w:txbxContent>
                </v:textbox>
                <w10:wrap type="topAndBottom"/>
              </v:shape>
            </w:pict>
          </mc:Fallback>
        </mc:AlternateContent>
      </w:r>
      <w:r w:rsidR="00AD32E8" w:rsidRPr="00F14530">
        <w:rPr>
          <w:lang w:val="en-US" w:eastAsia="ja-JP"/>
        </w:rPr>
        <w:t>Several aspects have been discussed in the RAN2, it has been agreed in the SI phase multiple msg.3 is beneficial and it could study the enhancement on the additional opportunities for msg.1 and msg.3. In general, two kinds of discussions are in RAN2 regarding such issue, one is that since RAN1 is discussing the UL transmission within the DL-initiated COT so that CAT2 LBT could be applied to msg.3, thus the impact of the LBT to msg.3 could be resolved without introducing multiple msg.3; the other is talking about the potential solutions to support multiple msg.3 via changing the RAR MAC PDU as less as possible. According to the last meeting’s agreement, the motivation and possible solutions for multiple msg.3 are discussed in the following subsections.</w:t>
      </w:r>
    </w:p>
    <w:p w14:paraId="181F5F26" w14:textId="0B0FF2C6" w:rsidR="00AD32E8" w:rsidRDefault="00AD32E8" w:rsidP="00AD32E8">
      <w:pPr>
        <w:spacing w:line="300" w:lineRule="exact"/>
        <w:ind w:firstLine="432"/>
        <w:jc w:val="both"/>
        <w:rPr>
          <w:rFonts w:eastAsia="宋体"/>
          <w:lang w:val="en-US" w:eastAsia="zh-CN"/>
        </w:rPr>
      </w:pPr>
    </w:p>
    <w:p w14:paraId="665ABA9F" w14:textId="77777777" w:rsidR="009E69B9" w:rsidRPr="009E69B9" w:rsidRDefault="009E69B9" w:rsidP="009E69B9">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宋体" w:hAnsi="Arial"/>
          <w:vanish/>
          <w:sz w:val="24"/>
          <w:szCs w:val="32"/>
          <w:lang w:val="en-US" w:eastAsia="zh-CN"/>
        </w:rPr>
      </w:pPr>
    </w:p>
    <w:p w14:paraId="0B0B6215" w14:textId="77777777" w:rsidR="009E69B9" w:rsidRPr="009E69B9" w:rsidRDefault="009E69B9" w:rsidP="009E69B9">
      <w:pPr>
        <w:pStyle w:val="ListParagraph"/>
        <w:keepNext/>
        <w:keepLines/>
        <w:numPr>
          <w:ilvl w:val="0"/>
          <w:numId w:val="8"/>
        </w:numPr>
        <w:overflowPunct w:val="0"/>
        <w:autoSpaceDE w:val="0"/>
        <w:autoSpaceDN w:val="0"/>
        <w:adjustRightInd w:val="0"/>
        <w:spacing w:before="180" w:after="120" w:line="288" w:lineRule="auto"/>
        <w:ind w:leftChars="0"/>
        <w:outlineLvl w:val="1"/>
        <w:rPr>
          <w:rFonts w:ascii="Arial" w:eastAsia="宋体" w:hAnsi="Arial"/>
          <w:vanish/>
          <w:sz w:val="24"/>
          <w:szCs w:val="32"/>
          <w:lang w:val="en-US" w:eastAsia="zh-CN"/>
        </w:rPr>
      </w:pPr>
    </w:p>
    <w:p w14:paraId="5AAA3CFD" w14:textId="41B655EE" w:rsidR="00AD32E8" w:rsidRPr="009E69B9" w:rsidRDefault="00AD32E8" w:rsidP="009E69B9">
      <w:pPr>
        <w:pStyle w:val="Heading2"/>
        <w:numPr>
          <w:ilvl w:val="1"/>
          <w:numId w:val="8"/>
        </w:numPr>
        <w:textAlignment w:val="auto"/>
        <w:rPr>
          <w:rFonts w:eastAsia="宋体"/>
          <w:lang w:val="en-US" w:eastAsia="zh-CN"/>
        </w:rPr>
      </w:pPr>
      <w:r w:rsidRPr="009E69B9">
        <w:rPr>
          <w:rFonts w:eastAsia="宋体"/>
          <w:lang w:val="en-US" w:eastAsia="zh-CN"/>
        </w:rPr>
        <w:t>Motivation to have multiple msg.3 transmission opportunities</w:t>
      </w:r>
    </w:p>
    <w:p w14:paraId="4FF29179" w14:textId="2CB4622F" w:rsidR="00AD32E8" w:rsidRDefault="00AD32E8" w:rsidP="00F14530">
      <w:pPr>
        <w:spacing w:after="0" w:line="288" w:lineRule="auto"/>
        <w:jc w:val="both"/>
        <w:rPr>
          <w:lang w:val="en-US" w:eastAsia="ja-JP"/>
        </w:rPr>
      </w:pPr>
      <w:r w:rsidRPr="00F14530">
        <w:rPr>
          <w:lang w:val="en-US" w:eastAsia="ja-JP"/>
        </w:rPr>
        <w:t xml:space="preserve">Regarding the first issue, indeed it’s true that if scheduled msg.3 is within the RAR initiated </w:t>
      </w:r>
      <w:proofErr w:type="gramStart"/>
      <w:r w:rsidRPr="00F14530">
        <w:rPr>
          <w:lang w:val="en-US" w:eastAsia="ja-JP"/>
        </w:rPr>
        <w:t>COT,</w:t>
      </w:r>
      <w:proofErr w:type="gramEnd"/>
      <w:r w:rsidRPr="00F14530">
        <w:rPr>
          <w:lang w:val="en-US" w:eastAsia="ja-JP"/>
        </w:rPr>
        <w:t xml:space="preserve"> the cat2 LBT for msg.3 transmission could be used. However, the nature of RAR includes the multiplexing of multiple UEs’ responses into one PDSCH, which means the same PDSCH could include scheduling information to more than one UE (scheduled msg.3 transmission to multiple UEs), it’s not always possible to put all the scheduled msg.3(s) into the COT, e.g., when the user number is relatively large or the channel access type/priority of msg.2 only provides relatively short COT. Forcing msg.2 using the lower channel access priority may not be good since we already have to extend the RAR window to allow more opportunities for msg.2 transmission to compensate the impact of LBT. Lower the priority thus is not preferable since it will disobey the benefits of extending the RAR window. Another thought is that even the initial msg.3 transmission is failed due to LBT failure; it could still have DCI scheduled msg.3 re-transmission. But since this will require more UL/DL interaction which increases the impact of LBT, relying on the msg.3 re-transmission to handle the LBT impact to msg.3 transmission is not desirable and might increase the access delay. To sum it up, since the msg.3 transmission in DL-initiated COT is not always possible, the multiple msg.3 transmission opportunities are beneficial to have. </w:t>
      </w:r>
    </w:p>
    <w:p w14:paraId="1F2764D7" w14:textId="77777777" w:rsidR="00F14530" w:rsidRPr="00F14530" w:rsidRDefault="00F14530" w:rsidP="00F14530">
      <w:pPr>
        <w:spacing w:after="0" w:line="288" w:lineRule="auto"/>
        <w:jc w:val="both"/>
        <w:rPr>
          <w:lang w:val="en-US" w:eastAsia="ja-JP"/>
        </w:rPr>
      </w:pPr>
    </w:p>
    <w:p w14:paraId="27C3A773" w14:textId="44CCB162" w:rsidR="00AD32E8" w:rsidRDefault="00F14530" w:rsidP="00F14530">
      <w:pPr>
        <w:spacing w:after="0" w:line="300" w:lineRule="exact"/>
        <w:jc w:val="both"/>
        <w:rPr>
          <w:rFonts w:eastAsia="宋体"/>
          <w:b/>
          <w:u w:val="single"/>
          <w:lang w:val="en-US" w:eastAsia="zh-CN"/>
        </w:rPr>
      </w:pPr>
      <w:r>
        <w:rPr>
          <w:rFonts w:eastAsia="宋体"/>
          <w:b/>
          <w:u w:val="single"/>
          <w:lang w:val="en-US" w:eastAsia="zh-CN"/>
        </w:rPr>
        <w:t>Observation 1: S</w:t>
      </w:r>
      <w:r w:rsidR="00AD32E8" w:rsidRPr="00AD32E8">
        <w:rPr>
          <w:rFonts w:eastAsia="宋体"/>
          <w:b/>
          <w:u w:val="single"/>
          <w:lang w:val="en-US" w:eastAsia="zh-CN"/>
        </w:rPr>
        <w:t>ince the msg.3 transmission in DL-initiated COT is not always possible, the multiple msg.3 transmission opportunities are beneficial to have.</w:t>
      </w:r>
    </w:p>
    <w:p w14:paraId="17FBAE1D" w14:textId="77777777" w:rsidR="00AD32E8" w:rsidRDefault="00AD32E8" w:rsidP="003808FE">
      <w:pPr>
        <w:pStyle w:val="Heading2"/>
        <w:numPr>
          <w:ilvl w:val="1"/>
          <w:numId w:val="8"/>
        </w:numPr>
        <w:spacing w:line="300" w:lineRule="exact"/>
        <w:textAlignment w:val="auto"/>
        <w:rPr>
          <w:rFonts w:eastAsia="宋体"/>
          <w:lang w:val="en-US" w:eastAsia="zh-CN"/>
        </w:rPr>
      </w:pPr>
      <w:r>
        <w:rPr>
          <w:rFonts w:eastAsia="宋体"/>
          <w:lang w:val="en-US" w:eastAsia="zh-CN"/>
        </w:rPr>
        <w:lastRenderedPageBreak/>
        <w:t>Possible solutions</w:t>
      </w:r>
    </w:p>
    <w:p w14:paraId="2D533F04" w14:textId="77777777" w:rsidR="00AD32E8" w:rsidRDefault="00AD32E8" w:rsidP="00F14530">
      <w:pPr>
        <w:spacing w:after="0" w:line="300" w:lineRule="exact"/>
        <w:jc w:val="both"/>
        <w:rPr>
          <w:rFonts w:eastAsia="宋体"/>
          <w:lang w:val="en-US" w:eastAsia="zh-CN"/>
        </w:rPr>
      </w:pPr>
      <w:r>
        <w:rPr>
          <w:rFonts w:eastAsia="宋体"/>
          <w:lang w:val="en-US" w:eastAsia="zh-CN"/>
        </w:rPr>
        <w:t>In RAN2 discussion, several options to enable the multiple msg.3 transmission opportunities as following:</w:t>
      </w:r>
    </w:p>
    <w:p w14:paraId="6DA543EF" w14:textId="77777777" w:rsidR="00AD32E8" w:rsidRDefault="00AD32E8" w:rsidP="00F14530">
      <w:pPr>
        <w:pStyle w:val="ListParagraph"/>
        <w:numPr>
          <w:ilvl w:val="0"/>
          <w:numId w:val="9"/>
        </w:numPr>
        <w:spacing w:after="0" w:line="300" w:lineRule="exact"/>
        <w:ind w:leftChars="0"/>
        <w:jc w:val="both"/>
        <w:rPr>
          <w:rFonts w:eastAsia="宋体"/>
          <w:lang w:val="en-US" w:eastAsia="zh-CN"/>
        </w:rPr>
      </w:pPr>
      <w:r>
        <w:rPr>
          <w:rFonts w:eastAsia="宋体"/>
          <w:lang w:val="en-US" w:eastAsia="zh-CN"/>
        </w:rPr>
        <w:t>Multiple RARs to indicate multiple UL grants</w:t>
      </w:r>
    </w:p>
    <w:p w14:paraId="782C0C9A" w14:textId="77777777" w:rsidR="00AD32E8" w:rsidRDefault="00AD32E8" w:rsidP="00F14530">
      <w:pPr>
        <w:pStyle w:val="ListParagraph"/>
        <w:numPr>
          <w:ilvl w:val="1"/>
          <w:numId w:val="9"/>
        </w:numPr>
        <w:spacing w:after="0" w:line="300" w:lineRule="exact"/>
        <w:ind w:leftChars="0"/>
        <w:jc w:val="both"/>
        <w:rPr>
          <w:rFonts w:eastAsia="宋体"/>
          <w:lang w:val="en-US" w:eastAsia="zh-CN"/>
        </w:rPr>
      </w:pPr>
      <w:r>
        <w:rPr>
          <w:rFonts w:eastAsia="宋体"/>
          <w:lang w:val="en-US" w:eastAsia="zh-CN"/>
        </w:rPr>
        <w:t>Multiple MAC PDU (e.g., multiple PDCCH-&gt;PDSCH);</w:t>
      </w:r>
    </w:p>
    <w:p w14:paraId="4CEC559F" w14:textId="77777777" w:rsidR="00AD32E8" w:rsidRDefault="00AD32E8" w:rsidP="00F14530">
      <w:pPr>
        <w:pStyle w:val="ListParagraph"/>
        <w:numPr>
          <w:ilvl w:val="1"/>
          <w:numId w:val="9"/>
        </w:numPr>
        <w:spacing w:after="0" w:line="300" w:lineRule="exact"/>
        <w:ind w:leftChars="0"/>
        <w:jc w:val="both"/>
        <w:rPr>
          <w:rFonts w:eastAsia="宋体"/>
          <w:lang w:val="en-US" w:eastAsia="zh-CN"/>
        </w:rPr>
      </w:pPr>
      <w:r>
        <w:rPr>
          <w:rFonts w:eastAsia="宋体"/>
          <w:lang w:val="en-US" w:eastAsia="zh-CN"/>
        </w:rPr>
        <w:t>Single MAC PDU with multiple RARs (e.g., single PDCCH-&gt;PDSCH);</w:t>
      </w:r>
    </w:p>
    <w:p w14:paraId="219DA156" w14:textId="77777777" w:rsidR="00AD32E8" w:rsidRDefault="00AD32E8" w:rsidP="00F14530">
      <w:pPr>
        <w:pStyle w:val="ListParagraph"/>
        <w:numPr>
          <w:ilvl w:val="0"/>
          <w:numId w:val="9"/>
        </w:numPr>
        <w:spacing w:after="0" w:line="300" w:lineRule="exact"/>
        <w:ind w:leftChars="0"/>
        <w:jc w:val="both"/>
        <w:rPr>
          <w:rFonts w:eastAsia="宋体"/>
          <w:lang w:val="en-US" w:eastAsia="zh-CN"/>
        </w:rPr>
      </w:pPr>
      <w:r>
        <w:rPr>
          <w:rFonts w:eastAsia="宋体"/>
          <w:lang w:val="en-US" w:eastAsia="zh-CN"/>
        </w:rPr>
        <w:t>Single RAR with single UL grant</w:t>
      </w:r>
    </w:p>
    <w:p w14:paraId="37431B49" w14:textId="77777777" w:rsidR="00AD32E8" w:rsidRDefault="00AD32E8" w:rsidP="00F14530">
      <w:pPr>
        <w:pStyle w:val="ListParagraph"/>
        <w:numPr>
          <w:ilvl w:val="1"/>
          <w:numId w:val="9"/>
        </w:numPr>
        <w:spacing w:after="0" w:line="300" w:lineRule="exact"/>
        <w:ind w:leftChars="0"/>
        <w:jc w:val="both"/>
        <w:rPr>
          <w:rFonts w:eastAsia="宋体"/>
          <w:lang w:val="en-US" w:eastAsia="zh-CN"/>
        </w:rPr>
      </w:pPr>
      <w:r>
        <w:rPr>
          <w:rFonts w:eastAsia="宋体"/>
          <w:lang w:val="en-US" w:eastAsia="zh-CN"/>
        </w:rPr>
        <w:t>Multiple time domain resource allocations</w:t>
      </w:r>
    </w:p>
    <w:p w14:paraId="247A9E75" w14:textId="77777777" w:rsidR="00AD32E8" w:rsidRDefault="00AD32E8" w:rsidP="003808FE">
      <w:pPr>
        <w:pStyle w:val="ListParagraph"/>
        <w:numPr>
          <w:ilvl w:val="1"/>
          <w:numId w:val="9"/>
        </w:numPr>
        <w:spacing w:line="300" w:lineRule="exact"/>
        <w:ind w:leftChars="0"/>
        <w:jc w:val="both"/>
        <w:rPr>
          <w:rFonts w:eastAsia="宋体"/>
          <w:lang w:val="en-US" w:eastAsia="zh-CN"/>
        </w:rPr>
      </w:pPr>
      <w:r>
        <w:rPr>
          <w:rFonts w:eastAsia="宋体"/>
          <w:lang w:val="en-US" w:eastAsia="zh-CN"/>
        </w:rPr>
        <w:t>Single time domain resource allocation.</w:t>
      </w:r>
    </w:p>
    <w:p w14:paraId="0F1DA74E" w14:textId="03A720ED" w:rsidR="00AD32E8" w:rsidRDefault="00AD32E8" w:rsidP="00F14530">
      <w:pPr>
        <w:spacing w:after="0" w:line="288" w:lineRule="auto"/>
        <w:jc w:val="both"/>
        <w:rPr>
          <w:lang w:val="en-US" w:eastAsia="ja-JP"/>
        </w:rPr>
      </w:pPr>
      <w:r w:rsidRPr="00F14530">
        <w:rPr>
          <w:lang w:val="en-US" w:eastAsia="ja-JP"/>
        </w:rPr>
        <w:t xml:space="preserve">Generally, option 1 will create more transmission overhead, i.e., more LBT operations and more PDCCH-&gt;PDSCH are needed for option 1.a) and multiple MAC </w:t>
      </w:r>
      <w:proofErr w:type="spellStart"/>
      <w:r w:rsidRPr="00F14530">
        <w:rPr>
          <w:lang w:val="en-US" w:eastAsia="ja-JP"/>
        </w:rPr>
        <w:t>sPDU</w:t>
      </w:r>
      <w:proofErr w:type="spellEnd"/>
      <w:r w:rsidRPr="00F14530">
        <w:rPr>
          <w:lang w:val="en-US" w:eastAsia="ja-JP"/>
        </w:rPr>
        <w:t xml:space="preserve"> are needed for option 1.b). Some duplicate information will have to be re-transmitted such as the TA command and Temporary C-RNTI, which is an unnecessary overhead.</w:t>
      </w:r>
    </w:p>
    <w:p w14:paraId="3DA6DA45" w14:textId="77777777" w:rsidR="00F14530" w:rsidRPr="00F14530" w:rsidRDefault="00F14530" w:rsidP="00F14530">
      <w:pPr>
        <w:spacing w:after="0" w:line="288" w:lineRule="auto"/>
        <w:jc w:val="both"/>
        <w:rPr>
          <w:lang w:val="en-US" w:eastAsia="ja-JP"/>
        </w:rPr>
      </w:pPr>
    </w:p>
    <w:p w14:paraId="7FA802AB" w14:textId="6BBE90C5" w:rsidR="00AD32E8" w:rsidRDefault="00AD32E8" w:rsidP="00F14530">
      <w:pPr>
        <w:spacing w:after="0" w:line="288" w:lineRule="auto"/>
        <w:jc w:val="both"/>
        <w:rPr>
          <w:lang w:val="en-US" w:eastAsia="ja-JP"/>
        </w:rPr>
      </w:pPr>
      <w:r w:rsidRPr="00F14530">
        <w:rPr>
          <w:lang w:val="en-US" w:eastAsia="ja-JP"/>
        </w:rPr>
        <w:t xml:space="preserve">In addition, with multiple RAR, it will request UE to keep monitoring RAR even if it finds one matched PDCCD-&gt;PDSCH, or keep reading the MAC PDU even if it finds one matched RAPID. Such operation is an additional request to UE side which has negative impact to the operation efficiency and power saving perspective. </w:t>
      </w:r>
    </w:p>
    <w:p w14:paraId="08C4BBFF" w14:textId="77777777" w:rsidR="00F14530" w:rsidRPr="00F14530" w:rsidRDefault="00F14530" w:rsidP="00F14530">
      <w:pPr>
        <w:spacing w:after="0" w:line="288" w:lineRule="auto"/>
        <w:jc w:val="both"/>
        <w:rPr>
          <w:lang w:val="en-US" w:eastAsia="ja-JP"/>
        </w:rPr>
      </w:pPr>
    </w:p>
    <w:p w14:paraId="6B7B682F" w14:textId="148D3062" w:rsidR="00AD32E8" w:rsidRDefault="00AD32E8" w:rsidP="00F14530">
      <w:pPr>
        <w:spacing w:after="0" w:line="300" w:lineRule="exact"/>
        <w:jc w:val="both"/>
        <w:rPr>
          <w:rFonts w:eastAsia="宋体"/>
          <w:b/>
          <w:u w:val="single"/>
          <w:lang w:val="en-US" w:eastAsia="zh-CN"/>
        </w:rPr>
      </w:pPr>
      <w:r w:rsidRPr="00F14530">
        <w:rPr>
          <w:rFonts w:eastAsia="宋体"/>
          <w:b/>
          <w:u w:val="single"/>
          <w:lang w:val="en-US" w:eastAsia="zh-CN"/>
        </w:rPr>
        <w:t xml:space="preserve">Observation 2: Using multiple RARs to provide multiple msg.3 transmission opportunities creates overhead at both </w:t>
      </w:r>
      <w:proofErr w:type="spellStart"/>
      <w:r w:rsidRPr="00F14530">
        <w:rPr>
          <w:rFonts w:eastAsia="宋体"/>
          <w:b/>
          <w:u w:val="single"/>
          <w:lang w:val="en-US" w:eastAsia="zh-CN"/>
        </w:rPr>
        <w:t>gNB</w:t>
      </w:r>
      <w:proofErr w:type="spellEnd"/>
      <w:r w:rsidRPr="00F14530">
        <w:rPr>
          <w:rFonts w:eastAsia="宋体"/>
          <w:b/>
          <w:u w:val="single"/>
          <w:lang w:val="en-US" w:eastAsia="zh-CN"/>
        </w:rPr>
        <w:t xml:space="preserve"> and UE sides.</w:t>
      </w:r>
    </w:p>
    <w:p w14:paraId="0785CD9C" w14:textId="77777777" w:rsidR="00F14530" w:rsidRPr="00F14530" w:rsidRDefault="00F14530" w:rsidP="00F14530">
      <w:pPr>
        <w:spacing w:after="0" w:line="300" w:lineRule="exact"/>
        <w:jc w:val="both"/>
        <w:rPr>
          <w:rFonts w:eastAsia="宋体"/>
          <w:b/>
          <w:u w:val="single"/>
          <w:lang w:val="en-US" w:eastAsia="zh-CN"/>
        </w:rPr>
      </w:pPr>
    </w:p>
    <w:p w14:paraId="7858BBE5" w14:textId="233E1071" w:rsidR="00AD32E8" w:rsidRPr="00F14530" w:rsidRDefault="00AD32E8" w:rsidP="00F14530">
      <w:pPr>
        <w:spacing w:after="0" w:line="288" w:lineRule="auto"/>
        <w:jc w:val="both"/>
        <w:rPr>
          <w:lang w:val="en-US" w:eastAsia="ja-JP"/>
        </w:rPr>
      </w:pPr>
      <w:r w:rsidRPr="00F14530">
        <w:rPr>
          <w:lang w:val="en-US" w:eastAsia="ja-JP"/>
        </w:rPr>
        <w:t xml:space="preserve">For the options for single RAR, the option 2.a) includes more than one time domain resource allocation indications in one RAR, as shown in the following </w:t>
      </w:r>
      <w:r w:rsidRPr="00822E79">
        <w:rPr>
          <w:lang w:val="en-US" w:eastAsia="ja-JP"/>
        </w:rPr>
        <w:t>figure from [</w:t>
      </w:r>
      <w:r w:rsidR="00F14530" w:rsidRPr="00822E79">
        <w:rPr>
          <w:lang w:val="en-US" w:eastAsia="ja-JP"/>
        </w:rPr>
        <w:t>3].</w:t>
      </w:r>
      <w:r w:rsidRPr="00F14530">
        <w:rPr>
          <w:lang w:val="en-US" w:eastAsia="ja-JP"/>
        </w:rPr>
        <w:t xml:space="preserve"> </w:t>
      </w:r>
    </w:p>
    <w:p w14:paraId="7F2D44E3" w14:textId="77777777" w:rsidR="00AD32E8" w:rsidRDefault="00AD32E8" w:rsidP="00AD32E8">
      <w:pPr>
        <w:jc w:val="center"/>
        <w:rPr>
          <w:rFonts w:eastAsia="宋体"/>
          <w:lang w:eastAsia="zh-CN"/>
        </w:rPr>
      </w:pPr>
      <w:r>
        <w:object w:dxaOrig="9024" w:dyaOrig="3444" w14:anchorId="421BE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72.2pt" o:ole="">
            <v:imagedata r:id="rId9" o:title=""/>
          </v:shape>
          <o:OLEObject Type="Embed" ProgID="Visio.Drawing.15" ShapeID="_x0000_i1025" DrawAspect="Content" ObjectID="_1634665303" r:id="rId10"/>
        </w:object>
      </w:r>
    </w:p>
    <w:p w14:paraId="06B8ACAF" w14:textId="1DCBFE93" w:rsidR="00AD32E8" w:rsidRPr="00F14530" w:rsidRDefault="00F14530" w:rsidP="00AD32E8">
      <w:pPr>
        <w:jc w:val="center"/>
        <w:rPr>
          <w:rFonts w:eastAsia="宋体"/>
          <w:b/>
          <w:lang w:eastAsia="zh-CN"/>
        </w:rPr>
      </w:pPr>
      <w:r w:rsidRPr="00F14530">
        <w:rPr>
          <w:rFonts w:eastAsia="宋体"/>
          <w:b/>
          <w:lang w:eastAsia="zh-CN"/>
        </w:rPr>
        <w:t>Figure 5</w:t>
      </w:r>
      <w:r>
        <w:rPr>
          <w:rFonts w:eastAsia="宋体"/>
          <w:b/>
          <w:lang w:eastAsia="zh-CN"/>
        </w:rPr>
        <w:t xml:space="preserve"> O</w:t>
      </w:r>
      <w:r w:rsidR="00AD32E8" w:rsidRPr="00F14530">
        <w:rPr>
          <w:rFonts w:eastAsia="宋体"/>
          <w:b/>
          <w:lang w:eastAsia="zh-CN"/>
        </w:rPr>
        <w:t>ne example of multiple msg.3 PUSCH time resource allocations in one UL grant</w:t>
      </w:r>
      <w:r>
        <w:rPr>
          <w:rFonts w:eastAsia="宋体"/>
          <w:b/>
          <w:lang w:eastAsia="zh-CN"/>
        </w:rPr>
        <w:t>.</w:t>
      </w:r>
    </w:p>
    <w:p w14:paraId="75C55E8F" w14:textId="6F841DFF" w:rsidR="00AD32E8" w:rsidRDefault="00AD32E8" w:rsidP="00F14530">
      <w:pPr>
        <w:spacing w:after="0" w:line="288" w:lineRule="auto"/>
        <w:jc w:val="both"/>
        <w:rPr>
          <w:lang w:val="en-US" w:eastAsia="ja-JP"/>
        </w:rPr>
      </w:pPr>
      <w:r w:rsidRPr="00F14530">
        <w:rPr>
          <w:lang w:val="en-US" w:eastAsia="ja-JP"/>
        </w:rPr>
        <w:t xml:space="preserve">This solution could resolve the drawbacks of option 1 on transmission overhead of duplicated information, however, it will create a different request which is the MAC PDU format change, i.e., multiple PUSCH time resource allocations will be included in one RAR MAC PDU. Such request is generally not </w:t>
      </w:r>
      <w:proofErr w:type="spellStart"/>
      <w:r w:rsidRPr="00F14530">
        <w:rPr>
          <w:lang w:val="en-US" w:eastAsia="ja-JP"/>
        </w:rPr>
        <w:t>favourable</w:t>
      </w:r>
      <w:proofErr w:type="spellEnd"/>
      <w:r w:rsidRPr="00F14530">
        <w:rPr>
          <w:lang w:val="en-US" w:eastAsia="ja-JP"/>
        </w:rPr>
        <w:t xml:space="preserve"> in RAN2 unless there is unavoidable necessity.</w:t>
      </w:r>
    </w:p>
    <w:p w14:paraId="3A7FBDF7" w14:textId="77777777" w:rsidR="00F14530" w:rsidRPr="00F14530" w:rsidRDefault="00F14530" w:rsidP="00F14530">
      <w:pPr>
        <w:spacing w:after="0" w:line="288" w:lineRule="auto"/>
        <w:jc w:val="both"/>
        <w:rPr>
          <w:lang w:val="en-US" w:eastAsia="ja-JP"/>
        </w:rPr>
      </w:pPr>
    </w:p>
    <w:p w14:paraId="2FC97B80" w14:textId="51A79029" w:rsidR="00AD32E8" w:rsidRDefault="00AD32E8" w:rsidP="00F14530">
      <w:pPr>
        <w:spacing w:after="0" w:line="288" w:lineRule="auto"/>
        <w:jc w:val="both"/>
        <w:rPr>
          <w:lang w:val="en-US" w:eastAsia="ja-JP"/>
        </w:rPr>
      </w:pPr>
      <w:r w:rsidRPr="00F14530">
        <w:rPr>
          <w:lang w:val="en-US" w:eastAsia="ja-JP"/>
        </w:rPr>
        <w:t xml:space="preserve">On the other hand, while the option 2.b) will need some support from RAN1, and it indeed requires the least change and have the smallest impact to the RAN2 design. The additional information we need to provide for applying this time domain resource allocation is that the number of times </w:t>
      </w:r>
      <w:proofErr w:type="spellStart"/>
      <w:r w:rsidRPr="00F14530">
        <w:rPr>
          <w:lang w:val="en-US" w:eastAsia="ja-JP"/>
        </w:rPr>
        <w:t>N_tx</w:t>
      </w:r>
      <w:proofErr w:type="spellEnd"/>
      <w:r w:rsidRPr="00F14530">
        <w:rPr>
          <w:lang w:val="en-US" w:eastAsia="ja-JP"/>
        </w:rPr>
        <w:t xml:space="preserve"> that UE could use this time domain resources and the step gap </w:t>
      </w:r>
      <w:proofErr w:type="spellStart"/>
      <w:r w:rsidRPr="00F14530">
        <w:rPr>
          <w:lang w:val="en-US" w:eastAsia="ja-JP"/>
        </w:rPr>
        <w:t>delta_T</w:t>
      </w:r>
      <w:proofErr w:type="spellEnd"/>
      <w:r w:rsidRPr="00F14530">
        <w:rPr>
          <w:lang w:val="en-US" w:eastAsia="ja-JP"/>
        </w:rPr>
        <w:t xml:space="preserve"> between two candidate transmission opportunities, so that UE could find out where are the candidate positions and how may are they. By doing this, the RAR format will not be changed and the flexibility to control the location and number of candidate msg.3 transmission opportunities are provided by such option 2.b).</w:t>
      </w:r>
    </w:p>
    <w:p w14:paraId="24525029" w14:textId="77777777" w:rsidR="00F14530" w:rsidRPr="00F14530" w:rsidRDefault="00F14530" w:rsidP="00F14530">
      <w:pPr>
        <w:spacing w:after="0" w:line="288" w:lineRule="auto"/>
        <w:jc w:val="both"/>
        <w:rPr>
          <w:lang w:val="en-US" w:eastAsia="ja-JP"/>
        </w:rPr>
      </w:pPr>
    </w:p>
    <w:p w14:paraId="5F93B889" w14:textId="2A7DF6E5" w:rsidR="00AD32E8" w:rsidRPr="00F14530" w:rsidRDefault="00AD32E8" w:rsidP="00F14530">
      <w:pPr>
        <w:spacing w:after="0" w:line="300" w:lineRule="exact"/>
        <w:jc w:val="both"/>
        <w:rPr>
          <w:rFonts w:eastAsia="宋体"/>
          <w:b/>
          <w:u w:val="single"/>
          <w:lang w:val="en-US" w:eastAsia="zh-CN"/>
        </w:rPr>
      </w:pPr>
      <w:r w:rsidRPr="00F14530">
        <w:rPr>
          <w:rFonts w:eastAsia="宋体"/>
          <w:b/>
          <w:u w:val="single"/>
          <w:lang w:val="en-US" w:eastAsia="zh-CN"/>
        </w:rPr>
        <w:t>Observation 3: option 2.b) is suitable to provide multiple ms</w:t>
      </w:r>
      <w:r w:rsidR="00F14530">
        <w:rPr>
          <w:rFonts w:eastAsia="宋体"/>
          <w:b/>
          <w:u w:val="single"/>
          <w:lang w:val="en-US" w:eastAsia="zh-CN"/>
        </w:rPr>
        <w:t>g.3 transmission opportunities.</w:t>
      </w:r>
    </w:p>
    <w:p w14:paraId="38A43632" w14:textId="77777777" w:rsidR="00F14530" w:rsidRDefault="00F14530" w:rsidP="00F14530">
      <w:pPr>
        <w:spacing w:after="0" w:line="288" w:lineRule="auto"/>
        <w:jc w:val="both"/>
        <w:rPr>
          <w:lang w:val="en-US" w:eastAsia="ja-JP"/>
        </w:rPr>
      </w:pPr>
    </w:p>
    <w:p w14:paraId="411B5435" w14:textId="62E9D6F2" w:rsidR="00AD32E8" w:rsidRPr="00F14530" w:rsidRDefault="00AD32E8" w:rsidP="00F14530">
      <w:pPr>
        <w:spacing w:after="0" w:line="288" w:lineRule="auto"/>
        <w:jc w:val="both"/>
        <w:rPr>
          <w:b/>
          <w:u w:val="single"/>
          <w:lang w:val="en-US" w:eastAsia="ja-JP"/>
        </w:rPr>
      </w:pPr>
      <w:r w:rsidRPr="00F14530">
        <w:rPr>
          <w:b/>
          <w:u w:val="single"/>
          <w:lang w:val="en-US" w:eastAsia="ja-JP"/>
        </w:rPr>
        <w:lastRenderedPageBreak/>
        <w:t xml:space="preserve">Proposal </w:t>
      </w:r>
      <w:r w:rsidR="009E69B9">
        <w:rPr>
          <w:rFonts w:eastAsia="宋体" w:hint="eastAsia"/>
          <w:b/>
          <w:u w:val="single"/>
          <w:lang w:val="en-US" w:eastAsia="zh-CN"/>
        </w:rPr>
        <w:t>1</w:t>
      </w:r>
      <w:r w:rsidRPr="00F14530">
        <w:rPr>
          <w:b/>
          <w:u w:val="single"/>
          <w:lang w:val="en-US" w:eastAsia="ja-JP"/>
        </w:rPr>
        <w:t>: Single RAR with single UL grant including single time domain resource allocation should be supported to provide multiple msg.3 transmission opportunities.</w:t>
      </w:r>
    </w:p>
    <w:p w14:paraId="720BBB89" w14:textId="77777777" w:rsidR="00F14530" w:rsidRPr="00F14530" w:rsidRDefault="00F14530" w:rsidP="00F14530">
      <w:pPr>
        <w:spacing w:after="0" w:line="288" w:lineRule="auto"/>
        <w:jc w:val="both"/>
        <w:rPr>
          <w:b/>
          <w:u w:val="single"/>
          <w:lang w:val="en-US" w:eastAsia="ja-JP"/>
        </w:rPr>
      </w:pPr>
    </w:p>
    <w:p w14:paraId="507A596F" w14:textId="3D480863" w:rsidR="00AD32E8" w:rsidRPr="00F14530" w:rsidRDefault="00AD32E8" w:rsidP="00F14530">
      <w:pPr>
        <w:spacing w:after="0" w:line="288" w:lineRule="auto"/>
        <w:jc w:val="both"/>
        <w:rPr>
          <w:b/>
          <w:u w:val="single"/>
          <w:lang w:val="en-US" w:eastAsia="ja-JP"/>
        </w:rPr>
      </w:pPr>
      <w:r w:rsidRPr="00F14530">
        <w:rPr>
          <w:b/>
          <w:u w:val="single"/>
          <w:lang w:val="en-US" w:eastAsia="ja-JP"/>
        </w:rPr>
        <w:t xml:space="preserve">Proposal </w:t>
      </w:r>
      <w:r w:rsidR="009E69B9">
        <w:rPr>
          <w:rFonts w:eastAsia="宋体" w:hint="eastAsia"/>
          <w:b/>
          <w:u w:val="single"/>
          <w:lang w:val="en-US" w:eastAsia="zh-CN"/>
        </w:rPr>
        <w:t>2</w:t>
      </w:r>
      <w:r w:rsidRPr="00F14530">
        <w:rPr>
          <w:b/>
          <w:u w:val="single"/>
          <w:lang w:val="en-US" w:eastAsia="ja-JP"/>
        </w:rPr>
        <w:t xml:space="preserve">: From scheduling multiple-msg.3 point of view, UE should be provided the number of times </w:t>
      </w:r>
      <w:proofErr w:type="spellStart"/>
      <w:r w:rsidRPr="00F14530">
        <w:rPr>
          <w:b/>
          <w:u w:val="single"/>
          <w:lang w:val="en-US" w:eastAsia="ja-JP"/>
        </w:rPr>
        <w:t>N_tx</w:t>
      </w:r>
      <w:proofErr w:type="spellEnd"/>
      <w:r w:rsidRPr="00F14530">
        <w:rPr>
          <w:b/>
          <w:u w:val="single"/>
          <w:lang w:val="en-US" w:eastAsia="ja-JP"/>
        </w:rPr>
        <w:t xml:space="preserve"> that UE could use indicated time domain resources in UL grant and the step gap </w:t>
      </w:r>
      <w:proofErr w:type="spellStart"/>
      <w:r w:rsidRPr="00F14530">
        <w:rPr>
          <w:b/>
          <w:u w:val="single"/>
          <w:lang w:val="en-US" w:eastAsia="ja-JP"/>
        </w:rPr>
        <w:t>delta_T</w:t>
      </w:r>
      <w:proofErr w:type="spellEnd"/>
      <w:r w:rsidRPr="00F14530">
        <w:rPr>
          <w:b/>
          <w:u w:val="single"/>
          <w:lang w:val="en-US" w:eastAsia="ja-JP"/>
        </w:rPr>
        <w:t xml:space="preserve"> between two candidate transmission opportunities.</w:t>
      </w:r>
    </w:p>
    <w:p w14:paraId="00C5CB8C" w14:textId="77777777" w:rsidR="00AD32E8" w:rsidRPr="00F14530" w:rsidRDefault="00AD32E8" w:rsidP="00F14530">
      <w:pPr>
        <w:pStyle w:val="Heading2"/>
        <w:numPr>
          <w:ilvl w:val="1"/>
          <w:numId w:val="8"/>
        </w:numPr>
        <w:spacing w:line="300" w:lineRule="exact"/>
        <w:textAlignment w:val="auto"/>
        <w:rPr>
          <w:rFonts w:eastAsia="宋体"/>
          <w:lang w:val="en-US" w:eastAsia="zh-CN"/>
        </w:rPr>
      </w:pPr>
      <w:r w:rsidRPr="00F14530">
        <w:rPr>
          <w:rFonts w:eastAsia="宋体"/>
          <w:lang w:val="en-US" w:eastAsia="zh-CN"/>
        </w:rPr>
        <w:t>Channel access type and priority for msg.3</w:t>
      </w:r>
    </w:p>
    <w:p w14:paraId="3F1E73A1" w14:textId="47365629" w:rsidR="00AD32E8" w:rsidRDefault="00AD32E8" w:rsidP="00AD32E8">
      <w:pPr>
        <w:spacing w:line="300" w:lineRule="exact"/>
        <w:jc w:val="both"/>
        <w:rPr>
          <w:rFonts w:eastAsia="宋体"/>
          <w:lang w:val="en-US" w:eastAsia="zh-CN"/>
        </w:rPr>
      </w:pPr>
      <w:r>
        <w:rPr>
          <w:noProof/>
          <w:lang w:val="en-US" w:eastAsia="zh-CN"/>
        </w:rPr>
        <mc:AlternateContent>
          <mc:Choice Requires="wps">
            <w:drawing>
              <wp:anchor distT="0" distB="0" distL="114300" distR="114300" simplePos="0" relativeHeight="251658240" behindDoc="0" locked="0" layoutInCell="1" allowOverlap="1" wp14:anchorId="090C90CE" wp14:editId="426F69B0">
                <wp:simplePos x="0" y="0"/>
                <wp:positionH relativeFrom="column">
                  <wp:posOffset>635</wp:posOffset>
                </wp:positionH>
                <wp:positionV relativeFrom="paragraph">
                  <wp:posOffset>307340</wp:posOffset>
                </wp:positionV>
                <wp:extent cx="6083935" cy="615950"/>
                <wp:effectExtent l="0" t="0" r="12065" b="10160"/>
                <wp:wrapSquare wrapText="bothSides"/>
                <wp:docPr id="2" name="Text Box 2"/>
                <wp:cNvGraphicFramePr/>
                <a:graphic xmlns:a="http://schemas.openxmlformats.org/drawingml/2006/main">
                  <a:graphicData uri="http://schemas.microsoft.com/office/word/2010/wordprocessingShape">
                    <wps:wsp>
                      <wps:cNvSpPr txBox="1"/>
                      <wps:spPr>
                        <a:xfrm>
                          <a:off x="0" y="0"/>
                          <a:ext cx="6083935" cy="618490"/>
                        </a:xfrm>
                        <a:prstGeom prst="rect">
                          <a:avLst/>
                        </a:prstGeom>
                        <a:noFill/>
                        <a:ln w="6350">
                          <a:solidFill>
                            <a:prstClr val="black"/>
                          </a:solidFill>
                        </a:ln>
                        <a:effectLst/>
                      </wps:spPr>
                      <wps:txbx>
                        <w:txbxContent>
                          <w:p w14:paraId="3079B774" w14:textId="77777777" w:rsidR="00AD32E8" w:rsidRDefault="00AD32E8" w:rsidP="00F14530">
                            <w:pPr>
                              <w:spacing w:after="0"/>
                              <w:rPr>
                                <w:lang w:val="en-US"/>
                              </w:rPr>
                            </w:pPr>
                            <w:r>
                              <w:rPr>
                                <w:highlight w:val="green"/>
                                <w:lang w:val="en-US"/>
                              </w:rPr>
                              <w:t>Agreement:</w:t>
                            </w:r>
                          </w:p>
                          <w:p w14:paraId="487FA286" w14:textId="79ADFE1A" w:rsidR="00AD32E8" w:rsidRDefault="00AD32E8" w:rsidP="00F14530">
                            <w:pPr>
                              <w:spacing w:after="0"/>
                            </w:pPr>
                            <w:r>
                              <w:rPr>
                                <w:lang w:val="en-US"/>
                              </w:rPr>
                              <w:t xml:space="preserve">LBT category for </w:t>
                            </w:r>
                            <w:proofErr w:type="spellStart"/>
                            <w:r>
                              <w:rPr>
                                <w:lang w:val="en-US"/>
                              </w:rPr>
                              <w:t>msg</w:t>
                            </w:r>
                            <w:proofErr w:type="spellEnd"/>
                            <w:r>
                              <w:rPr>
                                <w:lang w:val="en-US"/>
                              </w:rPr>
                              <w:t xml:space="preserve"> 3 initial </w:t>
                            </w:r>
                            <w:proofErr w:type="gramStart"/>
                            <w:r>
                              <w:rPr>
                                <w:lang w:val="en-US"/>
                              </w:rPr>
                              <w:t>transmission</w:t>
                            </w:r>
                            <w:proofErr w:type="gramEnd"/>
                            <w:r>
                              <w:rPr>
                                <w:lang w:val="en-US"/>
                              </w:rPr>
                              <w:t xml:space="preserve"> is provided to the UE in RAR</w:t>
                            </w:r>
                            <w:r w:rsidR="00F14530">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0</wp14:pctHeight>
                </wp14:sizeRelV>
              </wp:anchor>
            </w:drawing>
          </mc:Choice>
          <mc:Fallback>
            <w:pict>
              <v:shape id="Text Box 2" o:spid="_x0000_s1027" type="#_x0000_t202" style="position:absolute;left:0;text-align:left;margin-left:.05pt;margin-top:24.2pt;width:479.05pt;height: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" filled="f" strokeweight=".5pt">
                <v:textbox style="mso-fit-shape-to-text:t">
                  <w:txbxContent>
                    <w:p w14:paraId="3079B774" w14:textId="77777777" w:rsidR="00AD32E8" w:rsidRDefault="00AD32E8" w:rsidP="00F14530">
                      <w:pPr>
                        <w:spacing w:after="0"/>
                        <w:rPr>
                          <w:lang w:val="en-US"/>
                        </w:rPr>
                      </w:pPr>
                      <w:r>
                        <w:rPr>
                          <w:highlight w:val="green"/>
                          <w:lang w:val="en-US"/>
                        </w:rPr>
                        <w:t>Agreement:</w:t>
                      </w:r>
                    </w:p>
                    <w:p w14:paraId="487FA286" w14:textId="79ADFE1A" w:rsidR="00AD32E8" w:rsidRDefault="00AD32E8" w:rsidP="00F14530">
                      <w:pPr>
                        <w:spacing w:after="0"/>
                      </w:pPr>
                      <w:r>
                        <w:rPr>
                          <w:lang w:val="en-US"/>
                        </w:rPr>
                        <w:t xml:space="preserve">LBT category for </w:t>
                      </w:r>
                      <w:proofErr w:type="spellStart"/>
                      <w:r>
                        <w:rPr>
                          <w:lang w:val="en-US"/>
                        </w:rPr>
                        <w:t>msg</w:t>
                      </w:r>
                      <w:proofErr w:type="spellEnd"/>
                      <w:r>
                        <w:rPr>
                          <w:lang w:val="en-US"/>
                        </w:rPr>
                        <w:t xml:space="preserve"> 3 initial </w:t>
                      </w:r>
                      <w:proofErr w:type="gramStart"/>
                      <w:r>
                        <w:rPr>
                          <w:lang w:val="en-US"/>
                        </w:rPr>
                        <w:t>transmission</w:t>
                      </w:r>
                      <w:proofErr w:type="gramEnd"/>
                      <w:r>
                        <w:rPr>
                          <w:lang w:val="en-US"/>
                        </w:rPr>
                        <w:t xml:space="preserve"> is provided to the UE in RAR</w:t>
                      </w:r>
                      <w:r w:rsidR="00F14530">
                        <w:rPr>
                          <w:lang w:val="en-US"/>
                        </w:rPr>
                        <w:t>.</w:t>
                      </w:r>
                    </w:p>
                  </w:txbxContent>
                </v:textbox>
                <w10:wrap type="square"/>
              </v:shape>
            </w:pict>
          </mc:Fallback>
        </mc:AlternateContent>
      </w:r>
      <w:r>
        <w:rPr>
          <w:rFonts w:eastAsia="宋体"/>
          <w:lang w:val="en-US" w:eastAsia="zh-CN"/>
        </w:rPr>
        <w:t xml:space="preserve">Another issue is to indicate the channel access type and priority to the UE to transmit msg.3. </w:t>
      </w:r>
    </w:p>
    <w:p w14:paraId="5CEB23BC" w14:textId="77777777" w:rsidR="00F14530" w:rsidRDefault="00F14530" w:rsidP="00F14530">
      <w:pPr>
        <w:spacing w:after="0" w:line="288" w:lineRule="auto"/>
        <w:jc w:val="both"/>
        <w:rPr>
          <w:lang w:val="en-US" w:eastAsia="ja-JP"/>
        </w:rPr>
      </w:pPr>
    </w:p>
    <w:p w14:paraId="0E46C30E" w14:textId="530E0BE5" w:rsidR="00AD32E8" w:rsidRPr="00F14530" w:rsidRDefault="00AD32E8" w:rsidP="00F14530">
      <w:pPr>
        <w:spacing w:after="0" w:line="288" w:lineRule="auto"/>
        <w:jc w:val="both"/>
        <w:rPr>
          <w:lang w:val="en-US" w:eastAsia="ja-JP"/>
        </w:rPr>
      </w:pPr>
      <w:r w:rsidRPr="00F14530">
        <w:rPr>
          <w:lang w:val="en-US" w:eastAsia="ja-JP"/>
        </w:rPr>
        <w:t xml:space="preserve">In addition to the LBT category information, UE will need to know not only which category but also the detailed configuration, for example, if it’s CAT2 LBT, whether it’s 16us or 25us; or if it’s CAT4 LBT, which priority class it should use. All these information should be included in the RAR indication. </w:t>
      </w:r>
    </w:p>
    <w:p w14:paraId="3D5DB657" w14:textId="77777777" w:rsidR="00F14530" w:rsidRDefault="00F14530" w:rsidP="00F14530">
      <w:pPr>
        <w:spacing w:after="0" w:line="288" w:lineRule="auto"/>
        <w:jc w:val="both"/>
        <w:rPr>
          <w:b/>
          <w:u w:val="single"/>
          <w:lang w:val="en-US" w:eastAsia="ja-JP"/>
        </w:rPr>
      </w:pPr>
    </w:p>
    <w:p w14:paraId="2543E8CF" w14:textId="5598F543" w:rsidR="00103DD4" w:rsidRPr="00F14530" w:rsidRDefault="00AD32E8" w:rsidP="00F14530">
      <w:pPr>
        <w:spacing w:after="0" w:line="288" w:lineRule="auto"/>
        <w:jc w:val="both"/>
        <w:rPr>
          <w:b/>
          <w:u w:val="single"/>
          <w:lang w:val="en-US" w:eastAsia="ja-JP"/>
        </w:rPr>
      </w:pPr>
      <w:r w:rsidRPr="00F14530">
        <w:rPr>
          <w:b/>
          <w:u w:val="single"/>
          <w:lang w:val="en-US" w:eastAsia="ja-JP"/>
        </w:rPr>
        <w:t xml:space="preserve">Proposal </w:t>
      </w:r>
      <w:r w:rsidR="009E69B9">
        <w:rPr>
          <w:rFonts w:eastAsia="宋体" w:hint="eastAsia"/>
          <w:b/>
          <w:u w:val="single"/>
          <w:lang w:val="en-US" w:eastAsia="zh-CN"/>
        </w:rPr>
        <w:t>3</w:t>
      </w:r>
      <w:r w:rsidRPr="00F14530">
        <w:rPr>
          <w:b/>
          <w:u w:val="single"/>
          <w:lang w:val="en-US" w:eastAsia="ja-JP"/>
        </w:rPr>
        <w:t>: the details of the LBT operation in addition to the category should be indicated to UE in RAR for msg.3 initial transmission.</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5BC09B7E" w:rsidR="00815493" w:rsidRDefault="00815493" w:rsidP="00815493">
      <w:r w:rsidRPr="00031EF0">
        <w:t>The</w:t>
      </w:r>
      <w:r w:rsidR="002324A7">
        <w:t xml:space="preserve"> observations and</w:t>
      </w:r>
      <w:r w:rsidRPr="00031EF0">
        <w:t xml:space="preserve"> </w:t>
      </w:r>
      <w:r>
        <w:t>proposals made in this contribution are summarized below:</w:t>
      </w:r>
    </w:p>
    <w:p w14:paraId="6BA7ABC7"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Observation 1: since the msg.3 transmission in DL-initiated COT is not always possible, the multiple msg.3 transmission opportunities are beneficial to have.</w:t>
      </w:r>
    </w:p>
    <w:p w14:paraId="1A75CFC8"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2: Using multiple RARs to provide multiple msg.3 transmission opportunities creates overhead at both </w:t>
      </w:r>
      <w:proofErr w:type="spellStart"/>
      <w:r>
        <w:rPr>
          <w:rFonts w:eastAsia="MS Mincho"/>
          <w:b/>
          <w:u w:val="single"/>
          <w:lang w:eastAsia="ja-JP"/>
        </w:rPr>
        <w:t>gNB</w:t>
      </w:r>
      <w:proofErr w:type="spellEnd"/>
      <w:r>
        <w:rPr>
          <w:rFonts w:eastAsia="MS Mincho"/>
          <w:b/>
          <w:u w:val="single"/>
          <w:lang w:eastAsia="ja-JP"/>
        </w:rPr>
        <w:t xml:space="preserve"> and UE sides.</w:t>
      </w:r>
    </w:p>
    <w:p w14:paraId="34B0E115" w14:textId="77777777" w:rsidR="00AD32E8" w:rsidRDefault="00AD32E8" w:rsidP="00AD32E8">
      <w:pPr>
        <w:spacing w:before="120" w:after="120" w:line="288" w:lineRule="auto"/>
        <w:jc w:val="both"/>
        <w:rPr>
          <w:rFonts w:eastAsia="MS Mincho"/>
          <w:b/>
          <w:u w:val="single"/>
          <w:lang w:eastAsia="ja-JP"/>
        </w:rPr>
      </w:pPr>
      <w:r>
        <w:rPr>
          <w:rFonts w:eastAsia="MS Mincho"/>
          <w:b/>
          <w:u w:val="single"/>
          <w:lang w:eastAsia="ja-JP"/>
        </w:rPr>
        <w:t xml:space="preserve">Observation 3: option 2.b) is suitable to provide multiple msg.3 transmission opportunities. </w:t>
      </w:r>
    </w:p>
    <w:p w14:paraId="7FE1C675" w14:textId="2B05C062" w:rsidR="00AD32E8" w:rsidRDefault="00AD32E8" w:rsidP="00AD32E8">
      <w:pPr>
        <w:spacing w:before="120" w:after="120" w:line="288" w:lineRule="auto"/>
        <w:jc w:val="both"/>
        <w:rPr>
          <w:rFonts w:eastAsia="宋体"/>
          <w:b/>
          <w:u w:val="single"/>
          <w:lang w:eastAsia="zh-CN"/>
        </w:rPr>
      </w:pPr>
      <w:r>
        <w:rPr>
          <w:rFonts w:eastAsia="MS Mincho"/>
          <w:b/>
          <w:u w:val="single"/>
          <w:lang w:eastAsia="ja-JP"/>
        </w:rPr>
        <w:t xml:space="preserve">Proposal </w:t>
      </w:r>
      <w:r w:rsidR="009E69B9">
        <w:rPr>
          <w:rFonts w:eastAsia="宋体" w:hint="eastAsia"/>
          <w:b/>
          <w:u w:val="single"/>
          <w:lang w:eastAsia="zh-CN"/>
        </w:rPr>
        <w:t>1</w:t>
      </w:r>
      <w:r>
        <w:rPr>
          <w:rFonts w:eastAsia="MS Mincho"/>
          <w:b/>
          <w:u w:val="single"/>
          <w:lang w:eastAsia="ja-JP"/>
        </w:rPr>
        <w:t>: Single RAR with single UL grant including single time domain resource allocation should be supported to provide multiple msg.3 transmission opportunities.</w:t>
      </w:r>
    </w:p>
    <w:p w14:paraId="1387791B" w14:textId="4C9F14ED" w:rsidR="00AD32E8" w:rsidRDefault="00AD32E8" w:rsidP="00AD32E8">
      <w:pPr>
        <w:spacing w:before="120" w:after="120" w:line="288" w:lineRule="auto"/>
        <w:jc w:val="both"/>
        <w:rPr>
          <w:rFonts w:eastAsia="宋体"/>
          <w:b/>
          <w:u w:val="single"/>
          <w:lang w:eastAsia="zh-CN"/>
        </w:rPr>
      </w:pPr>
      <w:r>
        <w:rPr>
          <w:rFonts w:eastAsia="MS Mincho"/>
          <w:b/>
          <w:u w:val="single"/>
          <w:lang w:eastAsia="ja-JP"/>
        </w:rPr>
        <w:t xml:space="preserve">Proposal </w:t>
      </w:r>
      <w:r w:rsidR="009E69B9">
        <w:rPr>
          <w:rFonts w:eastAsia="宋体" w:hint="eastAsia"/>
          <w:b/>
          <w:u w:val="single"/>
          <w:lang w:eastAsia="zh-CN"/>
        </w:rPr>
        <w:t>2</w:t>
      </w:r>
      <w:r>
        <w:rPr>
          <w:rFonts w:eastAsia="MS Mincho"/>
          <w:b/>
          <w:u w:val="single"/>
          <w:lang w:eastAsia="ja-JP"/>
        </w:rPr>
        <w:t xml:space="preserve">: From scheduling multiple-msg.3 point of view, UE should be provided the number of times </w:t>
      </w:r>
      <w:proofErr w:type="spellStart"/>
      <w:r>
        <w:rPr>
          <w:rFonts w:eastAsia="MS Mincho"/>
          <w:b/>
          <w:u w:val="single"/>
          <w:lang w:eastAsia="ja-JP"/>
        </w:rPr>
        <w:t>N_tx</w:t>
      </w:r>
      <w:proofErr w:type="spellEnd"/>
      <w:r>
        <w:rPr>
          <w:rFonts w:eastAsia="MS Mincho"/>
          <w:b/>
          <w:u w:val="single"/>
          <w:lang w:eastAsia="ja-JP"/>
        </w:rPr>
        <w:t xml:space="preserve"> that UE could use indicated time domain resources in UL grant and the step gap </w:t>
      </w:r>
      <w:proofErr w:type="spellStart"/>
      <w:r>
        <w:rPr>
          <w:rFonts w:eastAsia="MS Mincho"/>
          <w:b/>
          <w:u w:val="single"/>
          <w:lang w:eastAsia="ja-JP"/>
        </w:rPr>
        <w:t>delta_T</w:t>
      </w:r>
      <w:proofErr w:type="spellEnd"/>
      <w:r>
        <w:rPr>
          <w:rFonts w:eastAsia="MS Mincho"/>
          <w:b/>
          <w:u w:val="single"/>
          <w:lang w:eastAsia="ja-JP"/>
        </w:rPr>
        <w:t xml:space="preserve"> between two candidate transmission opportunities.</w:t>
      </w:r>
    </w:p>
    <w:p w14:paraId="4F3DCB5D" w14:textId="315D98CC" w:rsidR="00AD32E8" w:rsidRDefault="00AD32E8" w:rsidP="00AD32E8">
      <w:pPr>
        <w:spacing w:before="120" w:after="120" w:line="288" w:lineRule="auto"/>
        <w:jc w:val="both"/>
        <w:rPr>
          <w:rFonts w:eastAsia="宋体"/>
          <w:b/>
          <w:u w:val="single"/>
          <w:lang w:eastAsia="zh-CN"/>
        </w:rPr>
      </w:pPr>
      <w:r>
        <w:rPr>
          <w:rFonts w:eastAsia="MS Mincho"/>
          <w:b/>
          <w:u w:val="single"/>
          <w:lang w:eastAsia="ja-JP"/>
        </w:rPr>
        <w:t xml:space="preserve">Proposal </w:t>
      </w:r>
      <w:r w:rsidR="009E69B9">
        <w:rPr>
          <w:rFonts w:eastAsia="宋体" w:hint="eastAsia"/>
          <w:b/>
          <w:u w:val="single"/>
          <w:lang w:eastAsia="zh-CN"/>
        </w:rPr>
        <w:t>3</w:t>
      </w:r>
      <w:r>
        <w:rPr>
          <w:rFonts w:eastAsia="MS Mincho"/>
          <w:b/>
          <w:u w:val="single"/>
          <w:lang w:eastAsia="ja-JP"/>
        </w:rPr>
        <w:t>: the details of the LBT operation in addition to the category should be indicated to UE in RAR for msg.3 initial transmission.</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14E1D45C" w14:textId="36402D0B" w:rsidR="00D31133" w:rsidRDefault="006A6F6C" w:rsidP="00A80A60">
      <w:pPr>
        <w:spacing w:after="0" w:line="288" w:lineRule="auto"/>
        <w:jc w:val="both"/>
        <w:rPr>
          <w:rFonts w:eastAsia="MS Mincho"/>
          <w:lang w:eastAsia="ja-JP"/>
        </w:rPr>
      </w:pPr>
      <w:r w:rsidRPr="00B23DD3">
        <w:rPr>
          <w:rFonts w:eastAsia="MS Mincho"/>
          <w:lang w:eastAsia="ja-JP"/>
        </w:rPr>
        <w:t xml:space="preserve">[1] </w:t>
      </w:r>
      <w:r w:rsidR="000B3A44">
        <w:rPr>
          <w:rFonts w:eastAsia="MS Mincho"/>
          <w:lang w:eastAsia="ja-JP"/>
        </w:rPr>
        <w:t>ETSI EN 301 893, 5 GHz RLAN; Harmonised Standard covering the essential requirements of article 3.2 of Directive 2014/53/EU.</w:t>
      </w:r>
    </w:p>
    <w:p w14:paraId="0D1E541F" w14:textId="488E03E0" w:rsidR="000F7478" w:rsidRPr="00822E79" w:rsidRDefault="0074125A" w:rsidP="000F7478">
      <w:pPr>
        <w:spacing w:after="0" w:line="288" w:lineRule="auto"/>
        <w:rPr>
          <w:rFonts w:eastAsia="MS Mincho"/>
          <w:lang w:eastAsia="ja-JP"/>
        </w:rPr>
      </w:pPr>
      <w:r>
        <w:rPr>
          <w:rFonts w:eastAsia="MS Mincho"/>
          <w:lang w:eastAsia="ja-JP"/>
        </w:rPr>
        <w:t>[</w:t>
      </w:r>
      <w:r w:rsidR="00A80A60" w:rsidRPr="00822E79">
        <w:rPr>
          <w:rFonts w:eastAsia="MS Mincho"/>
          <w:lang w:eastAsia="ja-JP"/>
        </w:rPr>
        <w:t>2</w:t>
      </w:r>
      <w:r w:rsidRPr="00822E79">
        <w:rPr>
          <w:rFonts w:eastAsia="MS Mincho"/>
          <w:lang w:eastAsia="ja-JP"/>
        </w:rPr>
        <w:t xml:space="preserve">] </w:t>
      </w:r>
      <w:r w:rsidR="000F7478" w:rsidRPr="00822E79">
        <w:rPr>
          <w:rFonts w:eastAsia="MS Mincho"/>
          <w:lang w:eastAsia="ja-JP"/>
        </w:rPr>
        <w:t xml:space="preserve">R4-1908108, Channel arrangement for NR-U, Samsung. </w:t>
      </w:r>
    </w:p>
    <w:p w14:paraId="38DA4F7D" w14:textId="12D8A9C1" w:rsidR="00F14530" w:rsidRPr="00822E79" w:rsidRDefault="00F14530" w:rsidP="00F14530">
      <w:pPr>
        <w:spacing w:after="0" w:line="288" w:lineRule="auto"/>
        <w:rPr>
          <w:rFonts w:eastAsia="MS Mincho"/>
          <w:lang w:eastAsia="ja-JP"/>
        </w:rPr>
      </w:pPr>
      <w:r w:rsidRPr="00822E79">
        <w:rPr>
          <w:rFonts w:eastAsia="MS Mincho"/>
          <w:lang w:eastAsia="ja-JP"/>
        </w:rPr>
        <w:t xml:space="preserve">[3] </w:t>
      </w:r>
      <w:r w:rsidR="00822E79" w:rsidRPr="00822E79">
        <w:rPr>
          <w:rFonts w:eastAsia="MS Mincho"/>
          <w:lang w:eastAsia="ja-JP"/>
        </w:rPr>
        <w:t>R2-1903101, Signalling Multiple UL grants for Msg3 Transmission in NR-U, Samsung, Xi’an, China, April, 2019.</w:t>
      </w:r>
    </w:p>
    <w:p w14:paraId="23435747" w14:textId="40ADD2BD" w:rsidR="0074125A" w:rsidRDefault="00F14530" w:rsidP="00F14530">
      <w:pPr>
        <w:spacing w:after="0" w:line="288" w:lineRule="auto"/>
        <w:rPr>
          <w:rFonts w:eastAsia="MS Mincho"/>
          <w:lang w:eastAsia="ja-JP"/>
        </w:rPr>
      </w:pPr>
      <w:r w:rsidRPr="00822E79">
        <w:rPr>
          <w:rFonts w:eastAsia="MS Mincho"/>
          <w:lang w:eastAsia="ja-JP"/>
        </w:rPr>
        <w:t xml:space="preserve">[4] </w:t>
      </w:r>
      <w:r w:rsidR="0074125A" w:rsidRPr="00822E79">
        <w:rPr>
          <w:rFonts w:eastAsia="MS Mincho"/>
          <w:lang w:eastAsia="ja-JP"/>
        </w:rPr>
        <w:t>TR 38.889, Study on NR</w:t>
      </w:r>
      <w:r w:rsidR="0074125A">
        <w:rPr>
          <w:rFonts w:eastAsia="MS Mincho"/>
          <w:lang w:eastAsia="ja-JP"/>
        </w:rPr>
        <w:t>-based Access to Unlicensed Spectrum (Release 16), Dec. 2018.</w:t>
      </w:r>
    </w:p>
    <w:p w14:paraId="69780765" w14:textId="2DECF822" w:rsidR="0074125A" w:rsidRDefault="0074125A" w:rsidP="00A80A60">
      <w:pPr>
        <w:spacing w:after="0" w:line="288" w:lineRule="auto"/>
        <w:rPr>
          <w:rFonts w:eastAsia="MS Mincho"/>
          <w:lang w:eastAsia="ja-JP"/>
        </w:rPr>
      </w:pPr>
      <w:r>
        <w:rPr>
          <w:rFonts w:eastAsia="MS Mincho"/>
          <w:lang w:eastAsia="ja-JP"/>
        </w:rPr>
        <w:t>[</w:t>
      </w:r>
      <w:r w:rsidR="00F14530">
        <w:rPr>
          <w:rFonts w:eastAsia="MS Mincho"/>
          <w:lang w:eastAsia="ja-JP"/>
        </w:rPr>
        <w:t>5</w:t>
      </w:r>
      <w:r>
        <w:rPr>
          <w:rFonts w:eastAsia="MS Mincho"/>
          <w:lang w:eastAsia="ja-JP"/>
        </w:rPr>
        <w:t>] TR 38.802, Study on New Radio Access Technology Physical Layer Aspects, Sept. 2017.</w:t>
      </w:r>
    </w:p>
    <w:p w14:paraId="570CDB3B" w14:textId="77777777" w:rsidR="0074125A" w:rsidRPr="0074125A" w:rsidRDefault="0074125A" w:rsidP="00D31133">
      <w:pPr>
        <w:spacing w:after="0"/>
        <w:jc w:val="both"/>
        <w:rPr>
          <w:rFonts w:eastAsia="MS Mincho"/>
          <w:lang w:eastAsia="ja-JP"/>
        </w:rPr>
      </w:pPr>
    </w:p>
    <w:sectPr w:rsidR="0074125A" w:rsidRPr="0074125A"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9AC2B" w14:textId="77777777" w:rsidR="00713730" w:rsidRDefault="00713730" w:rsidP="00083046">
      <w:r>
        <w:separator/>
      </w:r>
    </w:p>
  </w:endnote>
  <w:endnote w:type="continuationSeparator" w:id="0">
    <w:p w14:paraId="3E61E373" w14:textId="77777777" w:rsidR="00713730" w:rsidRDefault="0071373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C0F4E" w14:textId="77777777" w:rsidR="00713730" w:rsidRDefault="00713730" w:rsidP="00083046">
      <w:r>
        <w:separator/>
      </w:r>
    </w:p>
  </w:footnote>
  <w:footnote w:type="continuationSeparator" w:id="0">
    <w:p w14:paraId="0B1354C1" w14:textId="77777777" w:rsidR="00713730" w:rsidRDefault="00713730"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221F75" w:rsidRDefault="00221F7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3DA3C75"/>
    <w:multiLevelType w:val="hybridMultilevel"/>
    <w:tmpl w:val="248A222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6"/>
  </w:num>
  <w:num w:numId="5">
    <w:abstractNumId w:val="3"/>
  </w:num>
  <w:num w:numId="6">
    <w:abstractNumId w:val="0"/>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4A1"/>
    <w:rsid w:val="00025609"/>
    <w:rsid w:val="00025DDA"/>
    <w:rsid w:val="000273A3"/>
    <w:rsid w:val="00027A22"/>
    <w:rsid w:val="00030341"/>
    <w:rsid w:val="00030B6F"/>
    <w:rsid w:val="00030EA8"/>
    <w:rsid w:val="00031BA0"/>
    <w:rsid w:val="00031EF0"/>
    <w:rsid w:val="000321A8"/>
    <w:rsid w:val="000322A1"/>
    <w:rsid w:val="0003271D"/>
    <w:rsid w:val="00032854"/>
    <w:rsid w:val="000337AE"/>
    <w:rsid w:val="0003556C"/>
    <w:rsid w:val="000359C4"/>
    <w:rsid w:val="00036428"/>
    <w:rsid w:val="00036C94"/>
    <w:rsid w:val="000375ED"/>
    <w:rsid w:val="0004059D"/>
    <w:rsid w:val="00040D18"/>
    <w:rsid w:val="00041416"/>
    <w:rsid w:val="0004152C"/>
    <w:rsid w:val="000422FF"/>
    <w:rsid w:val="000431D0"/>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45B"/>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A44"/>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32C"/>
    <w:rsid w:val="000D758A"/>
    <w:rsid w:val="000D7696"/>
    <w:rsid w:val="000D77B5"/>
    <w:rsid w:val="000D7BBA"/>
    <w:rsid w:val="000E09F0"/>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478"/>
    <w:rsid w:val="000F762B"/>
    <w:rsid w:val="000F7A66"/>
    <w:rsid w:val="00100446"/>
    <w:rsid w:val="00100CCE"/>
    <w:rsid w:val="00100D26"/>
    <w:rsid w:val="0010112F"/>
    <w:rsid w:val="001015E9"/>
    <w:rsid w:val="00101AC6"/>
    <w:rsid w:val="00101FE9"/>
    <w:rsid w:val="00102219"/>
    <w:rsid w:val="00102506"/>
    <w:rsid w:val="00102ED5"/>
    <w:rsid w:val="001038BF"/>
    <w:rsid w:val="00103DD4"/>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5F70"/>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39BD"/>
    <w:rsid w:val="00164498"/>
    <w:rsid w:val="001649A0"/>
    <w:rsid w:val="00164D52"/>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0DF4"/>
    <w:rsid w:val="001B1D24"/>
    <w:rsid w:val="001B1FAD"/>
    <w:rsid w:val="001B235C"/>
    <w:rsid w:val="001B2796"/>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2049"/>
    <w:rsid w:val="00202279"/>
    <w:rsid w:val="00202518"/>
    <w:rsid w:val="00202BE0"/>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E9E"/>
    <w:rsid w:val="00217130"/>
    <w:rsid w:val="002171C5"/>
    <w:rsid w:val="002177FD"/>
    <w:rsid w:val="00217AA4"/>
    <w:rsid w:val="00220CE6"/>
    <w:rsid w:val="00221014"/>
    <w:rsid w:val="00221965"/>
    <w:rsid w:val="00221F7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4A7"/>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7E0"/>
    <w:rsid w:val="003232A2"/>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08FE"/>
    <w:rsid w:val="0038169D"/>
    <w:rsid w:val="00381784"/>
    <w:rsid w:val="003818F6"/>
    <w:rsid w:val="00381A90"/>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3F7"/>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DF0"/>
    <w:rsid w:val="004322FF"/>
    <w:rsid w:val="00432D00"/>
    <w:rsid w:val="00433006"/>
    <w:rsid w:val="00433489"/>
    <w:rsid w:val="00433D03"/>
    <w:rsid w:val="004345BA"/>
    <w:rsid w:val="00434A6D"/>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1238"/>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7DE"/>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C3B"/>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A90"/>
    <w:rsid w:val="00512BA4"/>
    <w:rsid w:val="0051300C"/>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782"/>
    <w:rsid w:val="00541829"/>
    <w:rsid w:val="00541FFA"/>
    <w:rsid w:val="005425B5"/>
    <w:rsid w:val="0054263B"/>
    <w:rsid w:val="005434F9"/>
    <w:rsid w:val="0054367D"/>
    <w:rsid w:val="0054388E"/>
    <w:rsid w:val="00543BF3"/>
    <w:rsid w:val="00543F67"/>
    <w:rsid w:val="00543F6E"/>
    <w:rsid w:val="00545850"/>
    <w:rsid w:val="00546454"/>
    <w:rsid w:val="00546B6C"/>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3A1E"/>
    <w:rsid w:val="005C4035"/>
    <w:rsid w:val="005C42CF"/>
    <w:rsid w:val="005C5FC3"/>
    <w:rsid w:val="005C6803"/>
    <w:rsid w:val="005C6FFB"/>
    <w:rsid w:val="005C70AD"/>
    <w:rsid w:val="005C7D83"/>
    <w:rsid w:val="005C7E27"/>
    <w:rsid w:val="005C7FA3"/>
    <w:rsid w:val="005D079E"/>
    <w:rsid w:val="005D0C6E"/>
    <w:rsid w:val="005D0D8C"/>
    <w:rsid w:val="005D0EB6"/>
    <w:rsid w:val="005D134D"/>
    <w:rsid w:val="005D25B5"/>
    <w:rsid w:val="005D2941"/>
    <w:rsid w:val="005D2E6F"/>
    <w:rsid w:val="005D2F66"/>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4A"/>
    <w:rsid w:val="00615A8C"/>
    <w:rsid w:val="00615B5C"/>
    <w:rsid w:val="00615BAE"/>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BD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762"/>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4DF4"/>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E83"/>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E61"/>
    <w:rsid w:val="00712C46"/>
    <w:rsid w:val="007130BE"/>
    <w:rsid w:val="00713530"/>
    <w:rsid w:val="007137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27610"/>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D6A"/>
    <w:rsid w:val="00737DC9"/>
    <w:rsid w:val="00737F4D"/>
    <w:rsid w:val="00740B38"/>
    <w:rsid w:val="00740FCE"/>
    <w:rsid w:val="00741106"/>
    <w:rsid w:val="0074125A"/>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53B"/>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CB4"/>
    <w:rsid w:val="007B601A"/>
    <w:rsid w:val="007B6146"/>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184"/>
    <w:rsid w:val="0081357E"/>
    <w:rsid w:val="00814444"/>
    <w:rsid w:val="00814AD0"/>
    <w:rsid w:val="00814EE4"/>
    <w:rsid w:val="00815493"/>
    <w:rsid w:val="00815694"/>
    <w:rsid w:val="008157B6"/>
    <w:rsid w:val="00815A97"/>
    <w:rsid w:val="00815F1F"/>
    <w:rsid w:val="008166DC"/>
    <w:rsid w:val="008208F9"/>
    <w:rsid w:val="008218D8"/>
    <w:rsid w:val="00821B15"/>
    <w:rsid w:val="0082267F"/>
    <w:rsid w:val="00822B88"/>
    <w:rsid w:val="00822DF4"/>
    <w:rsid w:val="00822E79"/>
    <w:rsid w:val="00824242"/>
    <w:rsid w:val="008242E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1CED"/>
    <w:rsid w:val="008822B4"/>
    <w:rsid w:val="00883568"/>
    <w:rsid w:val="008835D0"/>
    <w:rsid w:val="00883DB5"/>
    <w:rsid w:val="00883E77"/>
    <w:rsid w:val="00884784"/>
    <w:rsid w:val="00884FE0"/>
    <w:rsid w:val="00886B22"/>
    <w:rsid w:val="00886EEE"/>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646"/>
    <w:rsid w:val="00895A0D"/>
    <w:rsid w:val="00895E5D"/>
    <w:rsid w:val="00896083"/>
    <w:rsid w:val="008971AD"/>
    <w:rsid w:val="008A026C"/>
    <w:rsid w:val="008A02C5"/>
    <w:rsid w:val="008A09B1"/>
    <w:rsid w:val="008A0D95"/>
    <w:rsid w:val="008A0FDB"/>
    <w:rsid w:val="008A265F"/>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5EE"/>
    <w:rsid w:val="00965C63"/>
    <w:rsid w:val="0096711C"/>
    <w:rsid w:val="00967223"/>
    <w:rsid w:val="009673DC"/>
    <w:rsid w:val="00967881"/>
    <w:rsid w:val="00967D6D"/>
    <w:rsid w:val="009718A2"/>
    <w:rsid w:val="00972A2E"/>
    <w:rsid w:val="00972D70"/>
    <w:rsid w:val="00972E87"/>
    <w:rsid w:val="00973DAC"/>
    <w:rsid w:val="0097429C"/>
    <w:rsid w:val="00974595"/>
    <w:rsid w:val="0097506E"/>
    <w:rsid w:val="009758C7"/>
    <w:rsid w:val="00975CC7"/>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DD9"/>
    <w:rsid w:val="009C3A0D"/>
    <w:rsid w:val="009C4077"/>
    <w:rsid w:val="009C43E2"/>
    <w:rsid w:val="009C54EA"/>
    <w:rsid w:val="009C5F10"/>
    <w:rsid w:val="009C60C0"/>
    <w:rsid w:val="009C614B"/>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69B9"/>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C7"/>
    <w:rsid w:val="00A0774C"/>
    <w:rsid w:val="00A079D8"/>
    <w:rsid w:val="00A07B42"/>
    <w:rsid w:val="00A1069C"/>
    <w:rsid w:val="00A109F3"/>
    <w:rsid w:val="00A10AF9"/>
    <w:rsid w:val="00A10C7B"/>
    <w:rsid w:val="00A1101B"/>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BAA"/>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0A60"/>
    <w:rsid w:val="00A81017"/>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2E8"/>
    <w:rsid w:val="00AD3DB5"/>
    <w:rsid w:val="00AD568E"/>
    <w:rsid w:val="00AD5F6E"/>
    <w:rsid w:val="00AD5F7B"/>
    <w:rsid w:val="00AD6CA7"/>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DDB"/>
    <w:rsid w:val="00B43FF7"/>
    <w:rsid w:val="00B44625"/>
    <w:rsid w:val="00B455D4"/>
    <w:rsid w:val="00B4722A"/>
    <w:rsid w:val="00B51434"/>
    <w:rsid w:val="00B51715"/>
    <w:rsid w:val="00B51895"/>
    <w:rsid w:val="00B535D2"/>
    <w:rsid w:val="00B53A5A"/>
    <w:rsid w:val="00B53B8E"/>
    <w:rsid w:val="00B556E3"/>
    <w:rsid w:val="00B55D29"/>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0F"/>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218"/>
    <w:rsid w:val="00B936C9"/>
    <w:rsid w:val="00B93E09"/>
    <w:rsid w:val="00B93E60"/>
    <w:rsid w:val="00B93EE0"/>
    <w:rsid w:val="00B9405C"/>
    <w:rsid w:val="00B9484E"/>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A8C"/>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7608"/>
    <w:rsid w:val="00C00956"/>
    <w:rsid w:val="00C00D5F"/>
    <w:rsid w:val="00C00E5B"/>
    <w:rsid w:val="00C00E96"/>
    <w:rsid w:val="00C02207"/>
    <w:rsid w:val="00C02C22"/>
    <w:rsid w:val="00C035B2"/>
    <w:rsid w:val="00C0397A"/>
    <w:rsid w:val="00C03E2C"/>
    <w:rsid w:val="00C03EF5"/>
    <w:rsid w:val="00C0411A"/>
    <w:rsid w:val="00C0469F"/>
    <w:rsid w:val="00C04EB8"/>
    <w:rsid w:val="00C04F4B"/>
    <w:rsid w:val="00C0522E"/>
    <w:rsid w:val="00C058D3"/>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2F65"/>
    <w:rsid w:val="00C333BD"/>
    <w:rsid w:val="00C339D1"/>
    <w:rsid w:val="00C33BE7"/>
    <w:rsid w:val="00C34812"/>
    <w:rsid w:val="00C34C81"/>
    <w:rsid w:val="00C354D8"/>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44"/>
    <w:rsid w:val="00CC714E"/>
    <w:rsid w:val="00CC75FF"/>
    <w:rsid w:val="00CC763A"/>
    <w:rsid w:val="00CC7C8D"/>
    <w:rsid w:val="00CD0543"/>
    <w:rsid w:val="00CD0B5F"/>
    <w:rsid w:val="00CD0DC4"/>
    <w:rsid w:val="00CD13E5"/>
    <w:rsid w:val="00CD1880"/>
    <w:rsid w:val="00CD1BD3"/>
    <w:rsid w:val="00CD3320"/>
    <w:rsid w:val="00CD37E6"/>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5223"/>
    <w:rsid w:val="00D3618E"/>
    <w:rsid w:val="00D362CA"/>
    <w:rsid w:val="00D36D59"/>
    <w:rsid w:val="00D37AF7"/>
    <w:rsid w:val="00D37D75"/>
    <w:rsid w:val="00D40C12"/>
    <w:rsid w:val="00D40C65"/>
    <w:rsid w:val="00D40DAB"/>
    <w:rsid w:val="00D41325"/>
    <w:rsid w:val="00D41AF2"/>
    <w:rsid w:val="00D42028"/>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9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F8A"/>
    <w:rsid w:val="00DA711A"/>
    <w:rsid w:val="00DB06DE"/>
    <w:rsid w:val="00DB072C"/>
    <w:rsid w:val="00DB11AA"/>
    <w:rsid w:val="00DB14D9"/>
    <w:rsid w:val="00DB1AEC"/>
    <w:rsid w:val="00DB20BE"/>
    <w:rsid w:val="00DB22CD"/>
    <w:rsid w:val="00DB3288"/>
    <w:rsid w:val="00DB3820"/>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93E"/>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80A"/>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688"/>
    <w:rsid w:val="00ED44B2"/>
    <w:rsid w:val="00ED5181"/>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4530"/>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86D"/>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C6C"/>
    <w:rsid w:val="00F509F3"/>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LGTdoc">
    <w:name w:val="LGTdoc_본문"/>
    <w:basedOn w:val="Normal"/>
    <w:rsid w:val="00441238"/>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LGTdoc">
    <w:name w:val="LGTdoc_본문"/>
    <w:basedOn w:val="Normal"/>
    <w:rsid w:val="00441238"/>
    <w:pPr>
      <w:widowControl w:val="0"/>
      <w:autoSpaceDE w:val="0"/>
      <w:autoSpaceDN w:val="0"/>
      <w:adjustRightInd w:val="0"/>
      <w:snapToGrid w:val="0"/>
      <w:spacing w:afterLines="50" w:after="120" w:line="264" w:lineRule="auto"/>
      <w:jc w:val="both"/>
    </w:pPr>
    <w:rPr>
      <w:rFonts w:eastAsia="Batang"/>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920425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3078693">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2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5AE07-014E-4FE7-8CCB-DEE2D3A4F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1335</Words>
  <Characters>6559</Characters>
  <Application>Microsoft Office Word</Application>
  <DocSecurity>0</DocSecurity>
  <Lines>93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2</cp:revision>
  <cp:lastPrinted>2012-03-15T10:36:00Z</cp:lastPrinted>
  <dcterms:created xsi:type="dcterms:W3CDTF">2019-11-07T10:41:00Z</dcterms:created>
  <dcterms:modified xsi:type="dcterms:W3CDTF">2019-11-07T10:41:00Z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3E577EBAEFAFB1EED929599B04EDFFD5D8F1AA64C4224C5424A8A67BB553A765</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